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"ДЕРМАТОВЕНЕРОЛОГИЯ"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медицинских организациях (далее - Медицинская помощь).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</w:t>
      </w:r>
      <w:proofErr w:type="spellStart"/>
      <w:r>
        <w:rPr>
          <w:rFonts w:ascii="Calibri" w:hAnsi="Calibri" w:cs="Calibri"/>
        </w:rPr>
        <w:t>вульвовагинита</w:t>
      </w:r>
      <w:proofErr w:type="spellEnd"/>
      <w:r>
        <w:rPr>
          <w:rFonts w:ascii="Calibri" w:hAnsi="Calibri" w:cs="Calibri"/>
        </w:rPr>
        <w:t xml:space="preserve"> и цервицита направляют больного в медицинскую организацию для оказания ему первичной специализированной медико-санитарной помощи, а</w:t>
      </w:r>
      <w:proofErr w:type="gramEnd"/>
      <w:r>
        <w:rPr>
          <w:rFonts w:ascii="Calibri" w:hAnsi="Calibri" w:cs="Calibri"/>
        </w:rPr>
        <w:t xml:space="preserve">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специализированная медико-санитарная помощь больным осуществляется </w:t>
      </w:r>
      <w:proofErr w:type="spellStart"/>
      <w:r>
        <w:rPr>
          <w:rFonts w:ascii="Calibri" w:hAnsi="Calibri" w:cs="Calibri"/>
        </w:rPr>
        <w:t>врачами-дерматовенерологами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Федерации14</w:t>
      </w:r>
      <w:proofErr w:type="gramEnd"/>
      <w:r>
        <w:rPr>
          <w:rFonts w:ascii="Calibri" w:hAnsi="Calibri" w:cs="Calibri"/>
        </w:rPr>
        <w:t xml:space="preserve">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Специализированная, в том числе высокотехнологичная, медицинская помощь больным оказывается </w:t>
      </w:r>
      <w:proofErr w:type="spellStart"/>
      <w:r>
        <w:rPr>
          <w:rFonts w:ascii="Calibri" w:hAnsi="Calibri" w:cs="Calibri"/>
        </w:rPr>
        <w:t>врачами-дерматовенерологами</w:t>
      </w:r>
      <w:proofErr w:type="spellEnd"/>
      <w:r>
        <w:rPr>
          <w:rFonts w:ascii="Calibri" w:hAnsi="Calibri" w:cs="Calibri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</w:t>
      </w:r>
      <w:hyperlink r:id="rId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врача-неонатолога</w:t>
      </w:r>
      <w:proofErr w:type="spellEnd"/>
      <w:r>
        <w:rPr>
          <w:rFonts w:ascii="Calibri" w:hAnsi="Calibri" w:cs="Calibri"/>
        </w:rPr>
        <w:t xml:space="preserve">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</w:t>
      </w:r>
      <w:proofErr w:type="spellStart"/>
      <w:r>
        <w:rPr>
          <w:rFonts w:ascii="Calibri" w:hAnsi="Calibri" w:cs="Calibri"/>
        </w:rPr>
        <w:t>врача-колопроктолога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Медицинская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 xml:space="preserve">" оказывается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30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 является самостоятельной медицинской организацией.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руководителя Диспансера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Диспансере назначается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противолепрозных</w:t>
      </w:r>
      <w:proofErr w:type="spellEnd"/>
      <w:r>
        <w:rPr>
          <w:rFonts w:ascii="Calibri" w:hAnsi="Calibri" w:cs="Calibri"/>
        </w:rPr>
        <w:t xml:space="preserve"> мероприятий, прошедший обучение в установленном порядке.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обеспечения функций Диспансера в его структуре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отделение, в том числе дневной стационар;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физиотерапевтических методов лечения;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подростковый специализированный центр профилактики и лечения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(кабинет).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Диспансере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проведения медицинских осмотров;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программно-информационной поддержки;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кадров;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административно-хозяйственный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отделения в соответствии с производственной необходимостью.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эффективности профилактических мероприятий, диагностики, лечения и диспансерного наблюдения;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отчетов о деятельности в </w:t>
      </w:r>
      <w:r>
        <w:rPr>
          <w:rFonts w:ascii="Calibri" w:hAnsi="Calibri" w:cs="Calibri"/>
        </w:rPr>
        <w:lastRenderedPageBreak/>
        <w:t>установленном порядке, сбор данных для регистров, ведение которые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заболеваемости в организациях,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</w:t>
      </w:r>
      <w:proofErr w:type="spellStart"/>
      <w:r>
        <w:rPr>
          <w:rFonts w:ascii="Calibri" w:hAnsi="Calibri" w:cs="Calibri"/>
        </w:rPr>
        <w:t>мониторировании</w:t>
      </w:r>
      <w:proofErr w:type="spellEnd"/>
      <w:r>
        <w:rPr>
          <w:rFonts w:ascii="Calibri" w:hAnsi="Calibri" w:cs="Calibri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организации и проведении научно-практических мероприятий по вопросам </w:t>
      </w: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 xml:space="preserve"> и косметологии;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1"/>
      <w:bookmarkEnd w:id="3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КОЖНО-ВЕНЕРОЛОГИЧЕСКОГО ДИСПАНСЕРА (ЗА ИСКЛЮЧЕНИЕМ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ОРГАНИЗАЦИОННО-МЕТОДИЧЕСКОГО ОТДЕЛА (КАБИНЕТА),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И СТАЦИОНАРНОГО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ОТДЕЛЕНИЯ,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ЛЕЧЕНИЯ,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ПУТЕМ, КЛИНИКО-ДИАГНОСТИЧЕСКОЙ ЛАБОРАТОРИИ)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320"/>
        <w:gridCol w:w="3960"/>
      </w:tblGrid>
      <w:tr w:rsidR="00A3768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ОРГАНИЗАЦИОННО-МЕТОДИЧЕСКОГО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ОТДЕЛА (КАБИНЕТА)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</w:t>
      </w:r>
      <w:proofErr w:type="gramStart"/>
      <w:r>
        <w:rPr>
          <w:rFonts w:ascii="Calibri" w:hAnsi="Calibri" w:cs="Calibri"/>
        </w:rPr>
        <w:t>заведующего Отдела</w:t>
      </w:r>
      <w:proofErr w:type="gramEnd"/>
      <w:r>
        <w:rPr>
          <w:rFonts w:ascii="Calibri" w:hAnsi="Calibri" w:cs="Calibri"/>
        </w:rPr>
        <w:t xml:space="preserve">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функции Отдела: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распространенности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организационно-методического руководства деятельности организаций,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в том числе по ведению статистического учета и отчетности;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больных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90"/>
      <w:bookmarkEnd w:id="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5280"/>
        <w:gridCol w:w="2880"/>
      </w:tblGrid>
      <w:tr w:rsidR="00A37685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отделом (кабинетом) - врач-статистик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(врач-методист)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20"/>
      <w:bookmarkEnd w:id="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040"/>
        <w:gridCol w:w="33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КОНСУЛЬТАТИВНО-ДИАГНОСТИЧЕСКОГО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осуществляет функции по профилактике, диагностике, лечению и диспансерному наблюдению: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Отделения рекомендуется предусматривать кабинеты: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552F">
        <w:rPr>
          <w:rFonts w:ascii="Calibri" w:hAnsi="Calibri" w:cs="Calibri"/>
          <w:highlight w:val="yellow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микозами гладкой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детскому населению;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при косметологических дефектах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331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77"/>
      <w:bookmarkEnd w:id="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 &lt;*&gt;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специалистов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 менее 2 на процедурный кабинет;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кабинета,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Отделении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31"/>
      <w:bookmarkEnd w:id="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0"/>
        <w:gridCol w:w="2280"/>
      </w:tblGrid>
      <w:tr w:rsidR="00A37685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новообразований кожи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обработки кожи,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ногтевых пластинок кистей и стоп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 w:rsidR="0010319A">
              <w:fldChar w:fldCharType="begin"/>
            </w:r>
            <w:r w:rsidR="0010319A">
              <w:instrText>HYPERLINK \l "Par396"</w:instrText>
            </w:r>
            <w:r w:rsidR="0010319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&lt;**&gt;</w:t>
            </w:r>
            <w:r w:rsidR="0010319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  <w:r w:rsidR="0010319A">
              <w:fldChar w:fldCharType="begin"/>
            </w:r>
            <w:r w:rsidR="0010319A">
              <w:instrText>HYPERLINK \l "Par396"</w:instrText>
            </w:r>
            <w:r w:rsidR="0010319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&lt;**&gt;</w:t>
            </w:r>
            <w:r w:rsidR="0010319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Видеодерматоскоп</w:t>
            </w:r>
            <w:proofErr w:type="spellEnd"/>
            <w:r w:rsidR="0010319A">
              <w:fldChar w:fldCharType="begin"/>
            </w:r>
            <w:r w:rsidR="0010319A">
              <w:instrText>HYPERLINK \l "Par398"</w:instrText>
            </w:r>
            <w:r w:rsidR="0010319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&lt;****&gt;</w:t>
            </w:r>
            <w:r w:rsidR="0010319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морфофункциональных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кожи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волос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95"/>
      <w:bookmarkEnd w:id="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96"/>
      <w:bookmarkEnd w:id="9"/>
      <w:r>
        <w:rPr>
          <w:rFonts w:ascii="Calibri" w:hAnsi="Calibri" w:cs="Calibri"/>
        </w:rP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7"/>
      <w:bookmarkEnd w:id="1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8"/>
      <w:bookmarkEnd w:id="11"/>
      <w:r>
        <w:rPr>
          <w:rFonts w:ascii="Calibri" w:hAnsi="Calibri" w:cs="Calibri"/>
        </w:rP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Отделения рекомендуется предусматривать дневной и круглосуточный стационар.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Отделения рекомендуется предусмотреть 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инфекции, передаваемые половым путем, при наличии следующих показаний: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беременные, больные сифилисом, нуждающиеся в специфическом и профилактическом лечении;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больные врожденным сифилисом;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больные сифилисом, требующие регулярного проведения лечебных процедур.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возглавляет заведующий, назначаемый на должность и освобождаемый от </w:t>
      </w:r>
      <w:r>
        <w:rPr>
          <w:rFonts w:ascii="Calibri" w:hAnsi="Calibri" w:cs="Calibri"/>
        </w:rPr>
        <w:lastRenderedPageBreak/>
        <w:t>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заведующего и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43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Отделения осуществляется в соответствии со стандартом оснащения, установленным </w:t>
      </w:r>
      <w:hyperlink w:anchor="Par499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43"/>
      <w:bookmarkEnd w:id="1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ОТДЕЛЕНИЯ КОЖНО-ВЕНЕРОЛОГИЧЕСКОГО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ДИСПАНСЕРА </w:t>
      </w:r>
      <w:hyperlink w:anchor="Par48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46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стационаре;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 на 10 коек в дневном стационаре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круглосуточной работы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на отделение (для уборки помещений)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85"/>
      <w:bookmarkEnd w:id="13"/>
      <w:r>
        <w:rPr>
          <w:rFonts w:ascii="Calibri" w:hAnsi="Calibri" w:cs="Calibri"/>
        </w:rP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86"/>
      <w:bookmarkEnd w:id="14"/>
      <w:r>
        <w:rPr>
          <w:rFonts w:ascii="Calibri" w:hAnsi="Calibri" w:cs="Calibri"/>
        </w:rPr>
        <w:t>&lt;**&gt;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99"/>
      <w:bookmarkEnd w:id="1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(оборудования)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ПОДРОСТКОВОГО</w:t>
      </w:r>
      <w:proofErr w:type="gramEnd"/>
      <w:r>
        <w:rPr>
          <w:rFonts w:ascii="Calibri" w:hAnsi="Calibri" w:cs="Calibri"/>
        </w:rPr>
        <w:t xml:space="preserve"> СПЕЦИАЛИЗИРОВАННОГО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ПРОФИЛАКТИКИ И ЛЕЧЕНИЯ ИНФЕКЦИЙ, ПЕРЕДАВАЕМЫХ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ПОЛОВЫМ 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Центра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</w:t>
      </w:r>
      <w:r>
        <w:rPr>
          <w:rFonts w:ascii="Calibri" w:hAnsi="Calibri" w:cs="Calibri"/>
        </w:rPr>
        <w:lastRenderedPageBreak/>
        <w:t>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Центра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 (кабинеты оказания лечебно-диагностической помощи);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психологической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больных на основе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566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Центра осуществляется в соответствии со стандартом оснащения, установленным </w:t>
      </w:r>
      <w:hyperlink w:anchor="Par599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66"/>
      <w:bookmarkEnd w:id="1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ПОДРОСТКОВОГО СПЕЦИАЛИЗИРОВАННОГО ЦЕНТРА ПРОФИЛАКТИКИ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ЛЕЧЕНИЯ ИНФЕКЦИЙ, ПЕРЕДАВАЕМЫХ ПОЛОВЫМ ПУТЕМ,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320"/>
        <w:gridCol w:w="3720"/>
      </w:tblGrid>
      <w:tr w:rsidR="00A37685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Центром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99"/>
      <w:bookmarkEnd w:id="1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КЛИНИКО-ДИАГНОСТИЧЕСКИХ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ЛАБОРАТОРИЙ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клинико-</w:t>
      </w:r>
      <w:r>
        <w:rPr>
          <w:rFonts w:ascii="Calibri" w:hAnsi="Calibri" w:cs="Calibri"/>
        </w:rPr>
        <w:lastRenderedPageBreak/>
        <w:t>диагностической лаборатории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Лаборатория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лабораторных исследований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образцов биологического материала, пригодных для исследования;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контроля качества лабораторных исследований путем систематического проведения </w:t>
      </w:r>
      <w:proofErr w:type="spellStart"/>
      <w:r>
        <w:rPr>
          <w:rFonts w:ascii="Calibri" w:hAnsi="Calibri" w:cs="Calibri"/>
        </w:rPr>
        <w:t>внутрилабораторного</w:t>
      </w:r>
      <w:proofErr w:type="spellEnd"/>
      <w:r>
        <w:rPr>
          <w:rFonts w:ascii="Calibri" w:hAnsi="Calibri" w:cs="Calibri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Лаборатории рекомендуется предусматривать следующие подразделения: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микробиологическое (бактериологическое);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биохимическое;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иммунохимическое (серологическое);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патоморфологическое;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вспомогательное.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688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733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88"/>
      <w:bookmarkEnd w:id="18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КОЖНО-ВЕНЕРОЛОГИЧЕСКОГО ДИСПАНСЕРА </w:t>
      </w:r>
      <w:hyperlink w:anchor="Par7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396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лабораторией - врач клинической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миколог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технолог либо фельдшер-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(медицинский лабораторный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техник), либо лаборант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Лаборатории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20"/>
      <w:bookmarkEnd w:id="20"/>
      <w:r>
        <w:rPr>
          <w:rFonts w:ascii="Calibri" w:hAnsi="Calibri" w:cs="Calibri"/>
        </w:rPr>
        <w:t>&lt;**&gt; Устанавливается в порядке и по нормативам клинико-диагностической лаборатории.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33"/>
      <w:bookmarkEnd w:id="21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микробиологического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(бактериологического)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биохимического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иммунохимического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(серологического)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центрифуга-встряхиватель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Стандарт оснащения микологического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Стандарт оснащения патоморфологического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Стандарт оснащения вспомогательного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history="1">
        <w:r>
          <w:rPr>
            <w:rFonts w:ascii="Calibri" w:hAnsi="Calibri" w:cs="Calibri"/>
            <w:color w:val="0000FF"/>
          </w:rPr>
          <w:t>приложением N 19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установленным </w:t>
      </w:r>
      <w:hyperlink w:anchor="Par1105" w:history="1">
        <w:r>
          <w:rPr>
            <w:rFonts w:ascii="Calibri" w:hAnsi="Calibri" w:cs="Calibri"/>
            <w:color w:val="0000FF"/>
          </w:rPr>
          <w:t>приложением N 20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073"/>
      <w:bookmarkEnd w:id="2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40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05"/>
      <w:bookmarkEnd w:id="23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ОСНАЩЕНИЯ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низкоинтенсивной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КЛИНИКИ НАУЧНЫХ ОРГАНИЗАЦИЙ,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</w:t>
      </w:r>
      <w:r>
        <w:rPr>
          <w:rFonts w:ascii="Calibri" w:hAnsi="Calibri" w:cs="Calibri"/>
        </w:rPr>
        <w:lastRenderedPageBreak/>
        <w:t>создана.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Клиникой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Клинике организуется и обеспечивается учебный процесс, а также проведение научных и клинических исследований.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Клинику осуществляется направление больных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history="1">
        <w:r>
          <w:rPr>
            <w:rFonts w:ascii="Calibri" w:hAnsi="Calibri" w:cs="Calibri"/>
            <w:color w:val="0000FF"/>
          </w:rPr>
          <w:t>приложением N 22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Клиники осуществляется в соответствии со стандартом оснащения, установленным </w:t>
      </w:r>
      <w:hyperlink w:anchor="Par1306" w:history="1">
        <w:r>
          <w:rPr>
            <w:rFonts w:ascii="Calibri" w:hAnsi="Calibri" w:cs="Calibri"/>
            <w:color w:val="0000FF"/>
          </w:rPr>
          <w:t>приложением N 23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172"/>
      <w:bookmarkEnd w:id="2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КЛИНИКИ НАУЧНЫХ ОРГАНИЗАЦИЙ, УЧРЕЖДЕНИЙ </w:t>
      </w:r>
      <w:proofErr w:type="gramStart"/>
      <w:r>
        <w:rPr>
          <w:rFonts w:ascii="Calibri" w:hAnsi="Calibri" w:cs="Calibri"/>
        </w:rPr>
        <w:t>ВЫСШЕГО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Консультативно-диагностическое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врачей-специалистов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Наименование должностей     │      Количество должностей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отделением - врач-    │          1 на 30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</w:t>
      </w:r>
      <w:proofErr w:type="spellStart"/>
      <w:r>
        <w:rPr>
          <w:rFonts w:ascii="Courier New" w:hAnsi="Courier New" w:cs="Courier New"/>
          <w:sz w:val="20"/>
          <w:szCs w:val="20"/>
        </w:rPr>
        <w:t>│Врач-дерматовенеролог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1 на 10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│Врач-эндокринолог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│Врач-терапевт   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│Врач-офтальмолог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│Врач-педиатр </w:t>
      </w:r>
      <w:hyperlink w:anchor="Par1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│Старшая медицинская сестра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│Медицинская сестра палатная      │        4,75 на 15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│   круглосуточном стационаре;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2 на 10 коек в </w:t>
      </w:r>
      <w:proofErr w:type="gramStart"/>
      <w:r>
        <w:rPr>
          <w:rFonts w:ascii="Courier New" w:hAnsi="Courier New" w:cs="Courier New"/>
          <w:sz w:val="20"/>
          <w:szCs w:val="20"/>
        </w:rPr>
        <w:t>дневном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1 на 15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   │      4,75 на 15 коек (для   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│уходу за больными или санитар    │   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работы)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 │  2 на отделение (для работы в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  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>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│   2 на отделение (для уборки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помещений)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│Сестра-хозяйка  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Отделение (кабинет) физиотерапевтических методов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Клинико-диагностическая лаборатория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лабораторией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 - лабораторный миколог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фельдшер-лаборант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техник), либо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92"/>
      <w:bookmarkEnd w:id="25"/>
      <w:r>
        <w:rPr>
          <w:rFonts w:ascii="Calibri" w:hAnsi="Calibri" w:cs="Calibri"/>
        </w:rPr>
        <w:t>&lt;*&gt;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293"/>
      <w:bookmarkEnd w:id="26"/>
      <w:r>
        <w:rPr>
          <w:rFonts w:ascii="Calibri" w:hAnsi="Calibri" w:cs="Calibri"/>
        </w:rPr>
        <w:t>&lt;**&gt; Устанавливается в порядке и по нормативам соответствующих структурных подразделений.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306"/>
      <w:bookmarkEnd w:id="2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КЛИНИКИ НАУЧНЫХ ОРГАНИЗАЦИЙ, УЧРЕЖДЕНИЙ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Наименование оснащения (оборудования)    │Требуемое количество,│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│         шт.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│Рабочее место врача           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2.  </w:t>
      </w:r>
      <w:proofErr w:type="spellStart"/>
      <w:r>
        <w:rPr>
          <w:rFonts w:ascii="Courier New" w:hAnsi="Courier New" w:cs="Courier New"/>
          <w:sz w:val="20"/>
          <w:szCs w:val="20"/>
        </w:rPr>
        <w:t>│Дерматоскоп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│Сфигмоманометр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 │Набор медицинских инструментов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 │Персональный компьютер с принтером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 │Лупа с подсветкой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7.  │Кушетка медицинская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8.  </w:t>
      </w:r>
      <w:proofErr w:type="spellStart"/>
      <w:r>
        <w:rPr>
          <w:rFonts w:ascii="Courier New" w:hAnsi="Courier New" w:cs="Courier New"/>
          <w:sz w:val="20"/>
          <w:szCs w:val="20"/>
        </w:rPr>
        <w:t>│Бактерицидный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9.  │Стерилизатор ультрафиолетовый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│медицинских инструментов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 │Аппарат для удаления клинических проявлений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│доброкачественных новообразований кожи и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│слизистых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11.  │Медицинское оборудование для криотерапии,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 </w:t>
      </w:r>
      <w:proofErr w:type="spellStart"/>
      <w:r>
        <w:rPr>
          <w:rFonts w:ascii="Courier New" w:hAnsi="Courier New" w:cs="Courier New"/>
          <w:sz w:val="20"/>
          <w:szCs w:val="20"/>
        </w:rPr>
        <w:t>криодеструкции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12.  │Лампа Вуда для осмотра больных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│затемненном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 w:rsidR="0010319A">
        <w:fldChar w:fldCharType="begin"/>
      </w:r>
      <w:r w:rsidR="0010319A">
        <w:instrText>HYPERLINK \l "Par1388"</w:instrText>
      </w:r>
      <w:r w:rsidR="0010319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&lt;*&gt;</w:t>
      </w:r>
      <w:r w:rsidR="0010319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 │Комплект оборудования для обработки кожи,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│ногтевых пластинок кистей и стоп 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 │Гинекологическое кресло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 </w:t>
      </w:r>
      <w:proofErr w:type="spellStart"/>
      <w:r>
        <w:rPr>
          <w:rFonts w:ascii="Courier New" w:hAnsi="Courier New" w:cs="Courier New"/>
          <w:sz w:val="20"/>
          <w:szCs w:val="20"/>
        </w:rPr>
        <w:t>│Кольпоскоп</w:t>
      </w:r>
      <w:proofErr w:type="spellEnd"/>
      <w:r w:rsidR="0010319A">
        <w:fldChar w:fldCharType="begin"/>
      </w:r>
      <w:r w:rsidR="0010319A">
        <w:instrText>HYPERLINK \l "Par1389"</w:instrText>
      </w:r>
      <w:r w:rsidR="0010319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&lt;**&gt;</w:t>
      </w:r>
      <w:r w:rsidR="0010319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 </w:t>
      </w:r>
      <w:proofErr w:type="spellStart"/>
      <w:r>
        <w:rPr>
          <w:rFonts w:ascii="Courier New" w:hAnsi="Courier New" w:cs="Courier New"/>
          <w:sz w:val="20"/>
          <w:szCs w:val="20"/>
        </w:rPr>
        <w:t>│Вагиноскоп</w:t>
      </w:r>
      <w:proofErr w:type="spellEnd"/>
      <w:r w:rsidR="0010319A">
        <w:fldChar w:fldCharType="begin"/>
      </w:r>
      <w:r w:rsidR="0010319A">
        <w:instrText>HYPERLINK \l "Par1389"</w:instrText>
      </w:r>
      <w:r w:rsidR="0010319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&lt;**&gt;</w:t>
      </w:r>
      <w:r w:rsidR="0010319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 │Лампа для гинекологического осмотра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 │Уретроскоп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 │Медицинское оборудование для проведения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│комплексного лечения осложнений, вызванных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│инфекциями, передаваемыми половым путем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  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электротерапии и ультразвуковой терапии;│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заболеваний органов малого таза;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УВЧ терапии;       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инфракрасной лазерной терапии;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непрерывной импульсной микроволновой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│терапии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 </w:t>
      </w:r>
      <w:proofErr w:type="spellStart"/>
      <w:r>
        <w:rPr>
          <w:rFonts w:ascii="Courier New" w:hAnsi="Courier New" w:cs="Courier New"/>
          <w:sz w:val="20"/>
          <w:szCs w:val="20"/>
        </w:rPr>
        <w:t>│Пеленальный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столик </w:t>
      </w:r>
      <w:hyperlink w:anchor="Par13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 </w:t>
      </w:r>
      <w:proofErr w:type="spellStart"/>
      <w:r>
        <w:rPr>
          <w:rFonts w:ascii="Courier New" w:hAnsi="Courier New" w:cs="Courier New"/>
          <w:sz w:val="20"/>
          <w:szCs w:val="20"/>
        </w:rPr>
        <w:t>│Видеодерматоскоп</w:t>
      </w:r>
      <w:proofErr w:type="spellEnd"/>
      <w:r w:rsidR="0010319A">
        <w:fldChar w:fldCharType="begin"/>
      </w:r>
      <w:r w:rsidR="0010319A">
        <w:instrText>HYPERLINK \l "Par1391"</w:instrText>
      </w:r>
      <w:r w:rsidR="0010319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&lt;****&gt;</w:t>
      </w:r>
      <w:r w:rsidR="0010319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 │Электрокардиограф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 │Аппаратура для определения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│морфофункциональных параметров кожи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 │Аппаратура для определения функционального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│состояния волос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 │Аппарат для ультразвукового исследования с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│датчиком для сканирования кожи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88"/>
      <w:bookmarkEnd w:id="2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389"/>
      <w:bookmarkEnd w:id="29"/>
      <w:r>
        <w:rPr>
          <w:rFonts w:ascii="Calibri" w:hAnsi="Calibri" w:cs="Calibri"/>
        </w:rPr>
        <w:t xml:space="preserve"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</w:t>
      </w:r>
      <w:r>
        <w:rPr>
          <w:rFonts w:ascii="Calibri" w:hAnsi="Calibri" w:cs="Calibri"/>
        </w:rPr>
        <w:lastRenderedPageBreak/>
        <w:t>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90"/>
      <w:bookmarkEnd w:id="3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391"/>
      <w:bookmarkEnd w:id="31"/>
      <w:r>
        <w:rPr>
          <w:rFonts w:ascii="Calibri" w:hAnsi="Calibri" w:cs="Calibri"/>
        </w:rP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(оборудования)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пробоподготовки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Цитоцентрифуга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время-пролетной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масс-спектрометрии,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снабженный системой BIO-TYPER для быстрой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цитофлуориметр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иммуноблоттинга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xMAP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иммуночипов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центрифуга-встряхиватель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Секвенатор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диагностики инфекций, передаваемых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половым путем, и воспалительных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Бескюветный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спектрофотометр для определения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Криостатный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микротом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Иммуногистостейнер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invitro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камерой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низкоинтенсивной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волосистую часть головы (сочетанное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 ультрафиолетового излучения 320 -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400 нм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2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область конечностей (сочетанное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узкополосной средневолновой фототерапии (311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нм)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(308 нм)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5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85"/>
    <w:rsid w:val="0010319A"/>
    <w:rsid w:val="0047552F"/>
    <w:rsid w:val="00A37685"/>
    <w:rsid w:val="00B03685"/>
    <w:rsid w:val="00BA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0D8ED0D79CA1D0357C71964FDC06185B9287CAF7117CCU7cAG" TargetMode="External"/><Relationship Id="rId13" Type="http://schemas.openxmlformats.org/officeDocument/2006/relationships/hyperlink" Target="consultantplus://offline/ref=2E2FF8C0EC84DC1E54B3D40FCCC349D9F4DCE7097DC540095F9E1566FACF3E92BE6170AE7117CD78U1cFG" TargetMode="External"/><Relationship Id="rId18" Type="http://schemas.openxmlformats.org/officeDocument/2006/relationships/hyperlink" Target="consultantplus://offline/ref=2E2FF8C0EC84DC1E54B3D40FCCC349D9F4DCE7097DC540095F9E1566FACF3E92BE6170AE7117CD78U1cF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2FF8C0EC84DC1E54B3D40FCCC349D9F4DEEF0878C740095F9E1566FACF3E92BE6170AE7117CD79U1c6G" TargetMode="External"/><Relationship Id="rId12" Type="http://schemas.openxmlformats.org/officeDocument/2006/relationships/hyperlink" Target="consultantplus://offline/ref=2E2FF8C0EC84DC1E54B3D40FCCC349D9F4DCE7097DC540095F9E1566FACF3E92BE6170AE7117CD78U1cFG" TargetMode="External"/><Relationship Id="rId17" Type="http://schemas.openxmlformats.org/officeDocument/2006/relationships/hyperlink" Target="consultantplus://offline/ref=2E2FF8C0EC84DC1E54B3D40FCCC349D9F4DCE7097DC540095F9E1566FACF3E92BE6170AE7117CD78U1c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FF8C0EC84DC1E54B3D40FCCC349D9F4DCE7097DC540095F9E1566FACF3E92BE6170AE7117CD78U1c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FF8C0EC84DC1E54B3D40FCCC349D9F4DEEF0878C740095F9E1566FACF3E92BE6170AE7117CD7BU1c3G" TargetMode="External"/><Relationship Id="rId11" Type="http://schemas.openxmlformats.org/officeDocument/2006/relationships/hyperlink" Target="consultantplus://offline/ref=2E2FF8C0EC84DC1E54B3D40FCCC349D9F4DCE7097DC540095F9E1566FACF3E92BE6170AE7117CD78U1cFG" TargetMode="External"/><Relationship Id="rId5" Type="http://schemas.openxmlformats.org/officeDocument/2006/relationships/hyperlink" Target="consultantplus://offline/ref=2E2FF8C0EC84DC1E54B3D40FCCC349D9F4DFEA067BC440095F9E1566FACF3E92BE6170AE7117CD79U1c6G" TargetMode="External"/><Relationship Id="rId15" Type="http://schemas.openxmlformats.org/officeDocument/2006/relationships/hyperlink" Target="consultantplus://offline/ref=2E2FF8C0EC84DC1E54B3D40FCCC349D9F4DAEE0979C040095F9E1566FACF3E92BE6170AE7117CD78U1c3G" TargetMode="External"/><Relationship Id="rId10" Type="http://schemas.openxmlformats.org/officeDocument/2006/relationships/hyperlink" Target="consultantplus://offline/ref=2E2FF8C0EC84DC1E54B3D40FCCC349D9F4DCE7097DC540095F9E1566FACF3E92BE6170AE7117CD78U1cFG" TargetMode="External"/><Relationship Id="rId19" Type="http://schemas.openxmlformats.org/officeDocument/2006/relationships/hyperlink" Target="consultantplus://offline/ref=2E2FF8C0EC84DC1E54B3D40FCCC349D9F4DCE7097DC540095F9E1566FACF3E92BE6170AE7117CD78U1cFG" TargetMode="External"/><Relationship Id="rId4" Type="http://schemas.openxmlformats.org/officeDocument/2006/relationships/hyperlink" Target="consultantplus://offline/ref=2E2FF8C0EC84DC1E54B3D40FCCC349D9F4DCE80D7CC140095F9E1566FAUCcFG" TargetMode="External"/><Relationship Id="rId9" Type="http://schemas.openxmlformats.org/officeDocument/2006/relationships/hyperlink" Target="consultantplus://offline/ref=2E2FF8C0EC84DC1E54B3D40FCCC349D9F4DCEA077CC940095F9E1566FACF3E92BE6170AE7117CD79U1c6G" TargetMode="External"/><Relationship Id="rId14" Type="http://schemas.openxmlformats.org/officeDocument/2006/relationships/hyperlink" Target="consultantplus://offline/ref=2E2FF8C0EC84DC1E54B3D40FCCC349D9F4DCE7097DC540095F9E1566FACF3E92BE6170AE7117CD78U1cF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13724</Words>
  <Characters>78228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user</cp:lastModifiedBy>
  <cp:revision>3</cp:revision>
  <dcterms:created xsi:type="dcterms:W3CDTF">2013-06-17T08:12:00Z</dcterms:created>
  <dcterms:modified xsi:type="dcterms:W3CDTF">2015-09-29T09:55:00Z</dcterms:modified>
</cp:coreProperties>
</file>