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BD89E" w14:textId="77777777" w:rsidR="00A21ACA" w:rsidRDefault="00A21ACA" w:rsidP="00A21ACA">
      <w:pPr>
        <w:pStyle w:val="ConsPlusNormal"/>
        <w:jc w:val="right"/>
        <w:outlineLvl w:val="1"/>
      </w:pPr>
      <w:r>
        <w:t>Приложение 4</w:t>
      </w:r>
    </w:p>
    <w:p w14:paraId="3DD21EB5" w14:textId="77777777" w:rsidR="00A21ACA" w:rsidRDefault="00A21ACA" w:rsidP="00A21ACA">
      <w:pPr>
        <w:pStyle w:val="ConsPlusNormal"/>
        <w:jc w:val="right"/>
      </w:pPr>
      <w:r>
        <w:t>к Территориальной программе</w:t>
      </w:r>
    </w:p>
    <w:p w14:paraId="40F0E284" w14:textId="77777777" w:rsidR="00A21ACA" w:rsidRDefault="00A21ACA" w:rsidP="00A21ACA">
      <w:pPr>
        <w:pStyle w:val="ConsPlusNormal"/>
        <w:jc w:val="right"/>
      </w:pPr>
      <w:r>
        <w:t>государственных гарантий бесплатного</w:t>
      </w:r>
    </w:p>
    <w:p w14:paraId="742EB6D8" w14:textId="77777777" w:rsidR="00A21ACA" w:rsidRDefault="00A21ACA" w:rsidP="00A21ACA">
      <w:pPr>
        <w:pStyle w:val="ConsPlusNormal"/>
        <w:jc w:val="right"/>
      </w:pPr>
      <w:r>
        <w:t>оказания гражданам медицинской помощи</w:t>
      </w:r>
    </w:p>
    <w:p w14:paraId="3F2974F4" w14:textId="77777777" w:rsidR="00A21ACA" w:rsidRDefault="00A21ACA" w:rsidP="00A21ACA">
      <w:pPr>
        <w:pStyle w:val="ConsPlusNormal"/>
        <w:jc w:val="right"/>
      </w:pPr>
      <w:r>
        <w:t>на территории Ставропольского края</w:t>
      </w:r>
    </w:p>
    <w:p w14:paraId="3478917A" w14:textId="77777777" w:rsidR="00A21ACA" w:rsidRDefault="00A21ACA" w:rsidP="00A21ACA">
      <w:pPr>
        <w:pStyle w:val="ConsPlusNormal"/>
        <w:jc w:val="right"/>
      </w:pPr>
      <w:r>
        <w:t>на 2021 год и плановый период</w:t>
      </w:r>
    </w:p>
    <w:p w14:paraId="1071D130" w14:textId="77777777" w:rsidR="00A21ACA" w:rsidRDefault="00A21ACA" w:rsidP="00A21ACA">
      <w:pPr>
        <w:pStyle w:val="ConsPlusNormal"/>
        <w:jc w:val="right"/>
      </w:pPr>
      <w:r>
        <w:t>2022 и 2023 годов</w:t>
      </w:r>
    </w:p>
    <w:p w14:paraId="7972C612" w14:textId="77777777" w:rsidR="00A21ACA" w:rsidRDefault="00A21ACA" w:rsidP="00A21ACA">
      <w:pPr>
        <w:pStyle w:val="ConsPlusNormal"/>
        <w:jc w:val="both"/>
      </w:pPr>
    </w:p>
    <w:p w14:paraId="4325A41D" w14:textId="77777777" w:rsidR="00A21ACA" w:rsidRDefault="00A21ACA" w:rsidP="00A21ACA">
      <w:pPr>
        <w:pStyle w:val="ConsPlusTitle"/>
        <w:jc w:val="center"/>
      </w:pPr>
      <w:bookmarkStart w:id="0" w:name="Par3851"/>
      <w:bookmarkEnd w:id="0"/>
      <w:r>
        <w:t>ПЕРЕЧЕНЬ</w:t>
      </w:r>
    </w:p>
    <w:p w14:paraId="1615C4E1" w14:textId="77777777" w:rsidR="00A21ACA" w:rsidRDefault="00A21ACA" w:rsidP="00A21ACA">
      <w:pPr>
        <w:pStyle w:val="ConsPlusTitle"/>
        <w:jc w:val="center"/>
      </w:pPr>
      <w:r>
        <w:t>МЕРОПРИЯТИЙ ПО ПРОФИЛАКТИКЕ ЗАБОЛЕВАНИЙ И ФОРМИРОВАНИЮ</w:t>
      </w:r>
    </w:p>
    <w:p w14:paraId="5C2EA522" w14:textId="77777777" w:rsidR="00A21ACA" w:rsidRDefault="00A21ACA" w:rsidP="00A21ACA">
      <w:pPr>
        <w:pStyle w:val="ConsPlusTitle"/>
        <w:jc w:val="center"/>
      </w:pPr>
      <w:r>
        <w:t>ЗДОРОВОГО ОБРАЗА ЖИЗНИ, ОСУЩЕСТВЛЯЕМЫХ В РАМКАХ</w:t>
      </w:r>
    </w:p>
    <w:p w14:paraId="0481E871" w14:textId="77777777" w:rsidR="00A21ACA" w:rsidRDefault="00A21ACA" w:rsidP="00A21ACA">
      <w:pPr>
        <w:pStyle w:val="ConsPlusTitle"/>
        <w:jc w:val="center"/>
      </w:pPr>
      <w:r>
        <w:t>ТЕРРИТОРИАЛЬНОЙ ПРОГРАММЫ ГОСУДАРСТВЕННЫХ ГАРАНТИЙ</w:t>
      </w:r>
    </w:p>
    <w:p w14:paraId="06BED76C" w14:textId="77777777" w:rsidR="00A21ACA" w:rsidRDefault="00A21ACA" w:rsidP="00A21ACA">
      <w:pPr>
        <w:pStyle w:val="ConsPlusTitle"/>
        <w:jc w:val="center"/>
      </w:pPr>
      <w:r>
        <w:t>БЕСПЛАТНОГО ОКАЗАНИЯ ГРАЖДАНАМ МЕДИЦИНСКОЙ ПОМОЩИ</w:t>
      </w:r>
    </w:p>
    <w:p w14:paraId="625B0FB1" w14:textId="77777777" w:rsidR="00A21ACA" w:rsidRDefault="00A21ACA" w:rsidP="00A21ACA">
      <w:pPr>
        <w:pStyle w:val="ConsPlusTitle"/>
        <w:jc w:val="center"/>
      </w:pPr>
      <w:r>
        <w:t>НА ТЕРРИТОРИИ СТАВРОПОЛЬСКОГО КРАЯ НА 2021 ГОД И ПЛАНОВЫЙ</w:t>
      </w:r>
    </w:p>
    <w:p w14:paraId="5A75E1C0" w14:textId="77777777" w:rsidR="00A21ACA" w:rsidRDefault="00A21ACA" w:rsidP="00A21ACA">
      <w:pPr>
        <w:pStyle w:val="ConsPlusTitle"/>
        <w:jc w:val="center"/>
      </w:pPr>
      <w:r>
        <w:t>ПЕРИОД 2022 И 2023 ГОДОВ</w:t>
      </w:r>
    </w:p>
    <w:p w14:paraId="77626487" w14:textId="77777777" w:rsidR="00A21ACA" w:rsidRDefault="00A21ACA" w:rsidP="00A21ACA">
      <w:pPr>
        <w:pStyle w:val="ConsPlusNormal"/>
        <w:jc w:val="both"/>
      </w:pPr>
    </w:p>
    <w:p w14:paraId="14B790D2" w14:textId="77777777" w:rsidR="00A21ACA" w:rsidRDefault="00A21ACA" w:rsidP="00A21ACA">
      <w:pPr>
        <w:pStyle w:val="ConsPlusNormal"/>
        <w:ind w:firstLine="540"/>
        <w:jc w:val="both"/>
      </w:pPr>
      <w:r>
        <w:t>1. Профилактические медицинские осмотры населения Ставропольского края, за исключением граждан, подлежащих медицинским осмотрам, порядок и условия которых регламентируется законодательством Российской Федерации за счет бюджетных ассигнований федерального бюджета.</w:t>
      </w:r>
    </w:p>
    <w:p w14:paraId="613B92D7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2. Медицинская консультация несовершеннолетних при определении профессиональной пригодности.</w:t>
      </w:r>
    </w:p>
    <w:p w14:paraId="457D380B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3. Профилактические медицинские осмотры несовершеннолетних, связанные с организацией их отдыха, оздоровления и занятости в каникулярное время.</w:t>
      </w:r>
    </w:p>
    <w:p w14:paraId="6FDBD416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4. Диспансерное наблюдение здоровых детей.</w:t>
      </w:r>
    </w:p>
    <w:p w14:paraId="5F6444E1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5. Диспансерное наблюдение лиц с хроническими заболеваниями, а также краткосрочная диспансеризация лиц, перенесших острые заболевания, включая отдельные категории граждан, установленные законодательством Российской Федерации.</w:t>
      </w:r>
    </w:p>
    <w:p w14:paraId="24B3535E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6. Диспансерное наблюдение женщин в период беременности и осуществление мер по предупреждению абортов.</w:t>
      </w:r>
    </w:p>
    <w:p w14:paraId="0E91F8A5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7. Дородовой и послеродовой патронаж, осуществляемый медицинскими работниками медицинских организаций Ставропольского края.</w:t>
      </w:r>
    </w:p>
    <w:p w14:paraId="10FC8DF6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 xml:space="preserve">8. Предварительные и периодические медицинские осмотры учащихся,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края, в том числе флюорографическое обследование, скрининговое обследование на </w:t>
      </w:r>
      <w:proofErr w:type="spellStart"/>
      <w:r>
        <w:t>онкопатологию</w:t>
      </w:r>
      <w:proofErr w:type="spellEnd"/>
      <w:r>
        <w:t>.</w:t>
      </w:r>
    </w:p>
    <w:p w14:paraId="43DEDCCD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9. Проведение профилактических флюорографических обследований лиц в возрасте старше 15 лет.</w:t>
      </w:r>
    </w:p>
    <w:p w14:paraId="57C9746C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10. Проведение диспансеризации отдельных категорий взрослого населения Ставропольского края.</w:t>
      </w:r>
    </w:p>
    <w:p w14:paraId="668425CE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11. Оказание медицинских услуг по введению иммунобиологических препаратов в рамках национального календаря профилактических прививок.</w:t>
      </w:r>
    </w:p>
    <w:p w14:paraId="76AB301E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12. Проведение профилактических прививок в рамках календаря профилактических прививок по эпидемическим показаниям.</w:t>
      </w:r>
    </w:p>
    <w:p w14:paraId="2061D866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lastRenderedPageBreak/>
        <w:t xml:space="preserve">13. Проведение </w:t>
      </w:r>
      <w:proofErr w:type="spellStart"/>
      <w:r>
        <w:t>туберкулинодиагностики</w:t>
      </w:r>
      <w:proofErr w:type="spellEnd"/>
      <w:r>
        <w:t xml:space="preserve"> перед иммунизацией в рамках национального календаря профилактических прививок.</w:t>
      </w:r>
    </w:p>
    <w:p w14:paraId="64B7914D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14. Проведение лечебной иммунизации против бешенства.</w:t>
      </w:r>
    </w:p>
    <w:p w14:paraId="714E256A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15. Проведение экстренной специфической профилактики столбняка.</w:t>
      </w:r>
    </w:p>
    <w:p w14:paraId="5DFE49AB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 xml:space="preserve">16. Проведение лицам в возрасте до 18 лет включительно </w:t>
      </w:r>
      <w:proofErr w:type="spellStart"/>
      <w:r>
        <w:t>туберкулинодиагностики</w:t>
      </w:r>
      <w:proofErr w:type="spellEnd"/>
      <w:r>
        <w:t>.</w:t>
      </w:r>
    </w:p>
    <w:p w14:paraId="7F5D1031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17. Оказание медицинских услуг в центрах и отделениях медицинской профилактики, созданных на базе медицинских организаций государственной системы здравоохранения Ставропольского края.</w:t>
      </w:r>
    </w:p>
    <w:p w14:paraId="3043174C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18. Организация и проведение массовых профилактических мероприятий среди населения Ставропольского края, направленных на просвещение и обучение населения Ставропольского края принципам здорового образа жизни, профилактику и раннее выявление социально значимых заболеваний.</w:t>
      </w:r>
    </w:p>
    <w:p w14:paraId="18E17CE1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19. Проведение скринингового обследования населения Ставропольского края в центрах здоровья, в том числе центрах здоровья для детей, на предмет выявления факторов риска развития хронических неинфекционных заболеваний.</w:t>
      </w:r>
    </w:p>
    <w:p w14:paraId="1D80750B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20.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мероприятий.</w:t>
      </w:r>
    </w:p>
    <w:p w14:paraId="6416EE67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21. Разработка, изготовление и распространение среди населения Ставропольского края информационных материалов (буклетов, листовок, брошюр) о профилактике заболеваний и принципах формирования здорового образа жизни.</w:t>
      </w:r>
    </w:p>
    <w:p w14:paraId="5EC4C33A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22. Размещение материалов, посвященных профилактике заболеваний и пропагандирующих здоровый образ жизни, в средствах массовой информации, иных печатных изданиях, а также с использованием средств наружной рекламы.</w:t>
      </w:r>
    </w:p>
    <w:p w14:paraId="3D8271CB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23. Регулярное обновление материалов, посвященных формированию у населения Ставропольского края мотивации к ведению здорового образа жизни, на официальных сайтах медицинских организаций Ставропольского края в информационно-телекоммуникационной сети "Интернет".</w:t>
      </w:r>
    </w:p>
    <w:p w14:paraId="50545DE6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24. Проведение центром медицинской профилактики государственного бюджетного учреждения здравоохранения Ставропольского края "Ставропольский краевой специализированный центр лечебной физкультуры и спортивной медицины" мероприятий по формированию здорового образа жизни и профилактики факторов риска развития социально значимых заболеваний, включая сокращение потребления алкоголя и табака.</w:t>
      </w:r>
    </w:p>
    <w:p w14:paraId="4FA322A3" w14:textId="77777777" w:rsidR="00A21ACA" w:rsidRDefault="00A21ACA" w:rsidP="00A21ACA">
      <w:pPr>
        <w:pStyle w:val="ConsPlusNormal"/>
        <w:spacing w:before="240"/>
        <w:ind w:firstLine="540"/>
        <w:jc w:val="both"/>
      </w:pPr>
      <w:r>
        <w:t>25. Проведение групповых мероприятий в школах здоровья, проведение лекций, бесед и индивидуального консультирования по вопросам ведения здорового образа жизни, гигиеническим навыкам, сохранению и укреплению здоровья, включая рекомендации по рациональному питанию, двигательной активности, занятиям физкультурой и спортом, режиму сна, условиям быта, труда (учебы) и отдыха, психогигиене и управлению стрессом, профилактике и коррекции поведенческих факторов риска неинфекционных заболеваний, ответственному отношению к своему здоровью и здоровью своих близких, принципам ответственного отношения к здоровью своих детей.</w:t>
      </w:r>
    </w:p>
    <w:p w14:paraId="71D434F0" w14:textId="77777777" w:rsidR="003E43EC" w:rsidRDefault="00A21ACA"/>
    <w:sectPr w:rsidR="003E43EC" w:rsidSect="00A21A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3"/>
    <w:rsid w:val="00696091"/>
    <w:rsid w:val="00A07F0E"/>
    <w:rsid w:val="00A21ACA"/>
    <w:rsid w:val="00BA09DB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A6A5E-A6F9-422C-9654-62414AA5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1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2021-03-19T11:05:00Z</dcterms:created>
  <dcterms:modified xsi:type="dcterms:W3CDTF">2021-03-19T11:06:00Z</dcterms:modified>
</cp:coreProperties>
</file>